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308" w:type="dxa"/>
        <w:tblLook w:val="04A0" w:firstRow="1" w:lastRow="0" w:firstColumn="1" w:lastColumn="0" w:noHBand="0" w:noVBand="1"/>
      </w:tblPr>
      <w:tblGrid>
        <w:gridCol w:w="1377"/>
        <w:gridCol w:w="1281"/>
        <w:gridCol w:w="1616"/>
        <w:gridCol w:w="928"/>
        <w:gridCol w:w="1336"/>
        <w:gridCol w:w="1336"/>
        <w:gridCol w:w="434"/>
      </w:tblGrid>
      <w:tr w:rsidR="001E041A" w:rsidRPr="00414010" w:rsidTr="001E041A">
        <w:trPr>
          <w:trHeight w:val="311"/>
        </w:trPr>
        <w:tc>
          <w:tcPr>
            <w:tcW w:w="1377" w:type="dxa"/>
          </w:tcPr>
          <w:p w:rsidR="001E041A" w:rsidRPr="00414010" w:rsidRDefault="001E041A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bookmarkStart w:id="0" w:name="_GoBack" w:colFirst="2" w:colLast="2"/>
            <w:r w:rsidRPr="00414010">
              <w:rPr>
                <w:rFonts w:ascii="NSimSun" w:eastAsia="NSimSun" w:hAnsi="NSimSun"/>
                <w:sz w:val="28"/>
                <w:szCs w:val="28"/>
              </w:rPr>
              <w:t xml:space="preserve">40.03.01 </w:t>
            </w:r>
          </w:p>
          <w:p w:rsidR="001E041A" w:rsidRPr="00414010" w:rsidRDefault="001E041A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法律</w:t>
            </w:r>
          </w:p>
        </w:tc>
        <w:tc>
          <w:tcPr>
            <w:tcW w:w="1281" w:type="dxa"/>
          </w:tcPr>
          <w:p w:rsidR="001E041A" w:rsidRPr="00414010" w:rsidRDefault="001E041A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>普通法</w:t>
            </w:r>
          </w:p>
        </w:tc>
        <w:tc>
          <w:tcPr>
            <w:tcW w:w="1616" w:type="dxa"/>
            <w:shd w:val="clear" w:color="auto" w:fill="FFFFFF" w:themeFill="background1"/>
          </w:tcPr>
          <w:p w:rsidR="001E041A" w:rsidRPr="00414010" w:rsidRDefault="001E041A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>法律与国家安全学院</w:t>
            </w:r>
          </w:p>
        </w:tc>
        <w:tc>
          <w:tcPr>
            <w:tcW w:w="928" w:type="dxa"/>
          </w:tcPr>
          <w:p w:rsidR="001E041A" w:rsidRPr="00414010" w:rsidRDefault="001E041A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>全日制</w:t>
            </w:r>
          </w:p>
        </w:tc>
        <w:tc>
          <w:tcPr>
            <w:tcW w:w="1336" w:type="dxa"/>
          </w:tcPr>
          <w:p w:rsidR="001E041A" w:rsidRPr="00414010" w:rsidRDefault="001E041A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>四年</w:t>
            </w:r>
          </w:p>
        </w:tc>
        <w:tc>
          <w:tcPr>
            <w:tcW w:w="1336" w:type="dxa"/>
          </w:tcPr>
          <w:p w:rsidR="001E041A" w:rsidRPr="00414010" w:rsidRDefault="001E041A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>俄语</w:t>
            </w:r>
          </w:p>
        </w:tc>
        <w:tc>
          <w:tcPr>
            <w:tcW w:w="434" w:type="dxa"/>
          </w:tcPr>
          <w:p w:rsidR="001E041A" w:rsidRPr="00414010" w:rsidRDefault="001E041A" w:rsidP="005C1331">
            <w:pPr>
              <w:rPr>
                <w:rFonts w:ascii="NSimSun" w:eastAsia="NSimSun" w:hAnsi="NSimSun"/>
                <w:sz w:val="28"/>
                <w:szCs w:val="28"/>
              </w:rPr>
            </w:pPr>
          </w:p>
        </w:tc>
      </w:tr>
      <w:bookmarkEnd w:id="0"/>
      <w:tr w:rsidR="001E041A" w:rsidRPr="00414010" w:rsidTr="005C1331">
        <w:trPr>
          <w:trHeight w:val="311"/>
        </w:trPr>
        <w:tc>
          <w:tcPr>
            <w:tcW w:w="8308" w:type="dxa"/>
            <w:gridSpan w:val="7"/>
          </w:tcPr>
          <w:p w:rsidR="001E041A" w:rsidRPr="00414010" w:rsidRDefault="001E041A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>该专业根据</w:t>
            </w:r>
            <w:r>
              <w:rPr>
                <w:rFonts w:ascii="NSimSun" w:eastAsia="NSimSun" w:hAnsi="NSimSun" w:hint="eastAsia"/>
                <w:sz w:val="28"/>
                <w:szCs w:val="28"/>
              </w:rPr>
              <w:t>“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联邦国家高等教育法学教育标准40.03.01（学士学位水平）</w:t>
            </w:r>
            <w:r>
              <w:rPr>
                <w:rFonts w:ascii="NSimSun" w:eastAsia="NSimSun" w:hAnsi="NSimSun" w:hint="eastAsia"/>
                <w:sz w:val="28"/>
                <w:szCs w:val="28"/>
              </w:rPr>
              <w:t>”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的要求，培养学生的</w:t>
            </w:r>
            <w:r>
              <w:rPr>
                <w:rFonts w:ascii="NSimSun" w:eastAsia="NSimSun" w:hAnsi="NSimSun" w:hint="eastAsia"/>
                <w:sz w:val="28"/>
                <w:szCs w:val="28"/>
              </w:rPr>
              <w:t>一般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文化和专业能力，使其具有现代知识、必要技能和能力，以满足社会对高素质律师开展专业活动的需求。从第二年开始进行专业培训。</w:t>
            </w:r>
          </w:p>
          <w:p w:rsidR="001E041A" w:rsidRPr="00414010" w:rsidRDefault="001E041A" w:rsidP="005C1331">
            <w:pPr>
              <w:rPr>
                <w:rFonts w:ascii="NSimSun" w:eastAsia="NSimSun" w:hAnsi="NSimSun"/>
                <w:sz w:val="28"/>
                <w:szCs w:val="28"/>
              </w:rPr>
            </w:pPr>
          </w:p>
          <w:p w:rsidR="001E041A" w:rsidRPr="00414010" w:rsidRDefault="001E041A" w:rsidP="005C1331">
            <w:pPr>
              <w:rPr>
                <w:rFonts w:ascii="NSimSun" w:eastAsia="NSimSun" w:hAnsi="NSimSun"/>
                <w:sz w:val="28"/>
                <w:szCs w:val="28"/>
                <w:lang w:val="ru-RU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  <w:lang w:val="ru-RU"/>
              </w:rPr>
              <w:t>就业方向：法庭秘书、法律顾问、助理法官。</w:t>
            </w:r>
          </w:p>
          <w:p w:rsidR="001E041A" w:rsidRPr="00414010" w:rsidRDefault="001E041A" w:rsidP="005C1331">
            <w:pPr>
              <w:rPr>
                <w:rFonts w:ascii="NSimSun" w:eastAsia="NSimSun" w:hAnsi="NSimSun"/>
                <w:sz w:val="28"/>
                <w:szCs w:val="28"/>
                <w:lang w:val="ru-RU"/>
              </w:rPr>
            </w:pPr>
          </w:p>
          <w:p w:rsidR="001E041A" w:rsidRPr="00414010" w:rsidRDefault="001E041A" w:rsidP="005C1331">
            <w:pPr>
              <w:rPr>
                <w:rFonts w:ascii="NSimSun" w:eastAsia="NSimSun" w:hAnsi="NSimSun"/>
                <w:sz w:val="28"/>
                <w:szCs w:val="28"/>
                <w:lang w:val="ru-RU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  <w:lang w:val="ru-RU"/>
              </w:rPr>
              <w:t>主修科目：</w:t>
            </w:r>
          </w:p>
          <w:p w:rsidR="001E041A" w:rsidRPr="00414010" w:rsidRDefault="001E041A" w:rsidP="005C1331">
            <w:pPr>
              <w:rPr>
                <w:rFonts w:ascii="NSimSun" w:eastAsia="NSimSun" w:hAnsi="NSimSun"/>
                <w:sz w:val="28"/>
                <w:szCs w:val="28"/>
                <w:lang w:val="ru-RU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  <w:lang w:val="ru-RU"/>
              </w:rPr>
              <w:t>民法</w:t>
            </w:r>
          </w:p>
          <w:p w:rsidR="001E041A" w:rsidRPr="00414010" w:rsidRDefault="001E041A" w:rsidP="005C1331">
            <w:pPr>
              <w:rPr>
                <w:rFonts w:ascii="NSimSun" w:eastAsia="NSimSun" w:hAnsi="NSimSun"/>
                <w:sz w:val="28"/>
                <w:szCs w:val="28"/>
                <w:lang w:val="ru-RU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  <w:lang w:val="ru-RU"/>
              </w:rPr>
              <w:t>劳动法</w:t>
            </w:r>
          </w:p>
          <w:p w:rsidR="001E041A" w:rsidRPr="00414010" w:rsidRDefault="001E041A" w:rsidP="005C1331">
            <w:pPr>
              <w:rPr>
                <w:rFonts w:ascii="NSimSun" w:eastAsia="NSimSun" w:hAnsi="NSimSun"/>
                <w:sz w:val="28"/>
                <w:szCs w:val="28"/>
                <w:lang w:val="ru-RU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  <w:lang w:val="ru-RU"/>
              </w:rPr>
              <w:t>家庭法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altName w:val="新宋体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24"/>
    <w:rsid w:val="001E041A"/>
    <w:rsid w:val="001E2DD2"/>
    <w:rsid w:val="00292624"/>
    <w:rsid w:val="00383F03"/>
    <w:rsid w:val="0084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94726-5983-49DB-A75A-E4E6EA80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41A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SPecialiST RePack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2024-03-11T12:24:00Z</dcterms:created>
  <dcterms:modified xsi:type="dcterms:W3CDTF">2024-03-11T12:24:00Z</dcterms:modified>
</cp:coreProperties>
</file>