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08" w:type="dxa"/>
        <w:tblLook w:val="04A0" w:firstRow="1" w:lastRow="0" w:firstColumn="1" w:lastColumn="0" w:noHBand="0" w:noVBand="1"/>
      </w:tblPr>
      <w:tblGrid>
        <w:gridCol w:w="1377"/>
        <w:gridCol w:w="1281"/>
        <w:gridCol w:w="1616"/>
        <w:gridCol w:w="928"/>
        <w:gridCol w:w="1336"/>
        <w:gridCol w:w="1336"/>
        <w:gridCol w:w="434"/>
      </w:tblGrid>
      <w:tr w:rsidR="00100B57" w:rsidRPr="00414010" w:rsidTr="00100B57">
        <w:trPr>
          <w:trHeight w:val="311"/>
        </w:trPr>
        <w:tc>
          <w:tcPr>
            <w:tcW w:w="1377" w:type="dxa"/>
          </w:tcPr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/>
                <w:sz w:val="28"/>
                <w:szCs w:val="28"/>
              </w:rPr>
              <w:t>07.03.04</w:t>
            </w:r>
          </w:p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城市规划</w:t>
            </w:r>
          </w:p>
        </w:tc>
        <w:tc>
          <w:tcPr>
            <w:tcW w:w="1281" w:type="dxa"/>
          </w:tcPr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城市规划与管理</w:t>
            </w:r>
          </w:p>
        </w:tc>
        <w:tc>
          <w:tcPr>
            <w:tcW w:w="1616" w:type="dxa"/>
            <w:shd w:val="clear" w:color="auto" w:fill="FFFFFF" w:themeFill="background1"/>
          </w:tcPr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bookmarkStart w:id="0" w:name="_GoBack"/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经济、管理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与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服务学院</w:t>
            </w:r>
            <w:bookmarkEnd w:id="0"/>
          </w:p>
        </w:tc>
        <w:tc>
          <w:tcPr>
            <w:tcW w:w="928" w:type="dxa"/>
          </w:tcPr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全日制</w:t>
            </w:r>
          </w:p>
        </w:tc>
        <w:tc>
          <w:tcPr>
            <w:tcW w:w="1336" w:type="dxa"/>
          </w:tcPr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四年</w:t>
            </w:r>
          </w:p>
        </w:tc>
        <w:tc>
          <w:tcPr>
            <w:tcW w:w="1336" w:type="dxa"/>
          </w:tcPr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俄语</w:t>
            </w:r>
          </w:p>
        </w:tc>
        <w:tc>
          <w:tcPr>
            <w:tcW w:w="434" w:type="dxa"/>
          </w:tcPr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</w:tc>
      </w:tr>
      <w:tr w:rsidR="00100B57" w:rsidRPr="00414010" w:rsidTr="005C1331">
        <w:trPr>
          <w:trHeight w:val="311"/>
        </w:trPr>
        <w:tc>
          <w:tcPr>
            <w:tcW w:w="8308" w:type="dxa"/>
            <w:gridSpan w:val="7"/>
          </w:tcPr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该专业旨在培养城市社会经济和空间发展领域的专业人才，以及利用各种分析和管理工具创造最有利的城市环境的专家。毕业生的知识和技能符合近年俄罗斯城市发展的需求，符合可持续发展原则，让公民参与管理城市地区的发展和规划过程，利用信息和通信技术及软件综合体来处理城市环境形成的空间、经济、社会和法律方面的数据，研究新的技术和实施方法。完成该课程后，毕业生可以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1)</w:t>
            </w:r>
            <w:r>
              <w:rPr>
                <w:rFonts w:ascii="NSimSun" w:eastAsia="NSimSun" w:hAnsi="NSimSun" w:hint="eastAsia"/>
                <w:sz w:val="28"/>
                <w:szCs w:val="28"/>
              </w:rPr>
              <w:t>具备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分析影响城市发展的各种因素的能力；2) 组织、规划和实施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有关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城市规划文件的编制，在城市规划活动过程中使用这些文件进行领土空间安排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；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3) 制定并有效实施城市发展战略方案和投资项目</w:t>
            </w: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。</w:t>
            </w:r>
          </w:p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就业方向：</w:t>
            </w:r>
            <w:r w:rsidRPr="00414010">
              <w:rPr>
                <w:rFonts w:ascii="NSimSun" w:eastAsia="NSimSun" w:hAnsi="NSimSun"/>
                <w:sz w:val="28"/>
                <w:szCs w:val="28"/>
              </w:rPr>
              <w:t>城市环境发展主管、创建智能城市基础设施专家、城市经理（城市管理者）。</w:t>
            </w:r>
          </w:p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</w:p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主修科目：</w:t>
            </w:r>
          </w:p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城市规划经济学</w:t>
            </w:r>
          </w:p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城市规划</w:t>
            </w:r>
          </w:p>
          <w:p w:rsidR="00100B57" w:rsidRPr="00414010" w:rsidRDefault="00100B57" w:rsidP="005C1331">
            <w:pPr>
              <w:rPr>
                <w:rFonts w:ascii="NSimSun" w:eastAsia="NSimSun" w:hAnsi="NSimSun"/>
                <w:sz w:val="28"/>
                <w:szCs w:val="28"/>
              </w:rPr>
            </w:pPr>
            <w:r w:rsidRPr="00414010">
              <w:rPr>
                <w:rFonts w:ascii="NSimSun" w:eastAsia="NSimSun" w:hAnsi="NSimSun" w:hint="eastAsia"/>
                <w:sz w:val="28"/>
                <w:szCs w:val="28"/>
              </w:rPr>
              <w:t>领土和住区发展战略规划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新宋体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7F"/>
    <w:rsid w:val="00100B57"/>
    <w:rsid w:val="001E2DD2"/>
    <w:rsid w:val="0037057F"/>
    <w:rsid w:val="00383F03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E91C5-20F9-4094-9DED-129D19BD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B57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2024-03-11T12:11:00Z</dcterms:created>
  <dcterms:modified xsi:type="dcterms:W3CDTF">2024-03-11T12:11:00Z</dcterms:modified>
</cp:coreProperties>
</file>